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32A87" w14:textId="0E0ED948" w:rsidR="00B81EBB" w:rsidRDefault="00B81EBB" w:rsidP="00CB2B5C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ai sensi dell’art. 66 del d.lgs. 50/2016 </w:t>
      </w:r>
      <w:r>
        <w:rPr>
          <w:rFonts w:ascii="Garamond" w:hAnsi="Garamond"/>
          <w:b/>
        </w:rPr>
        <w:t>relativa al</w:t>
      </w:r>
      <w:r w:rsidRPr="00B81EBB">
        <w:rPr>
          <w:rFonts w:ascii="Garamond" w:hAnsi="Garamond"/>
          <w:b/>
        </w:rPr>
        <w:t xml:space="preserve"> </w:t>
      </w:r>
      <w:r w:rsidR="00CB2B5C" w:rsidRPr="00CB2B5C">
        <w:rPr>
          <w:rFonts w:ascii="Garamond" w:hAnsi="Garamond"/>
          <w:b/>
        </w:rPr>
        <w:t>servizio di advisory procedure relative agli Affidamenti dei Servizi di ristoro/market, di cui alla lett. b) del dispositivo del provv. AGCM 2 marzo 2000 n. 8090, e unitari (oil-ristoro) nelle AdS ubicate lungo la Rete Autostradale</w:t>
      </w:r>
    </w:p>
    <w:p w14:paraId="63C33A08" w14:textId="77777777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53963F90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46115E6A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235FDFF4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301F4625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3AD2BD41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41B328DA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132FC8E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C0F806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9BD6DF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6331983E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0AA5CBE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22B48CD0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38ACC5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ECE4DEE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4B90929E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4558FE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17DE52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35CD2CBD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B3A1625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1E7047DC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818229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076B446D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92CC1CB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05136B6E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50D16E7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723481BE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63625074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4DB56AD9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43D0F893" w14:textId="77777777"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14:paraId="42DCEEE7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0C5E30B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32A3EFA5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562D4DD4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29FC2A51" w14:textId="5765145A" w:rsidR="009A4AB0" w:rsidRPr="002D17D6" w:rsidRDefault="00020559" w:rsidP="009A4AB0">
      <w:pPr>
        <w:widowControl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</w:t>
      </w:r>
      <w:r w:rsidR="009A4AB0" w:rsidRPr="002D17D6">
        <w:rPr>
          <w:rFonts w:ascii="Garamond" w:hAnsi="Garamond"/>
          <w:b/>
        </w:rPr>
        <w:t>i fini della partecipazione alla presente</w:t>
      </w:r>
      <w:r>
        <w:rPr>
          <w:rFonts w:ascii="Garamond" w:hAnsi="Garamond"/>
          <w:b/>
        </w:rPr>
        <w:t xml:space="preserve"> consultazione preliminare di mercato la dichiarazione deve essere firmata dal legale rappresentante e </w:t>
      </w:r>
      <w:r w:rsidR="00966771">
        <w:rPr>
          <w:rFonts w:ascii="Garamond" w:hAnsi="Garamond"/>
          <w:b/>
        </w:rPr>
        <w:t>inviata ad Autostrade come indicato al punto 5 dell’avviso di consultazione preliminare di mercato</w:t>
      </w:r>
      <w:r w:rsidR="006674A6">
        <w:rPr>
          <w:rFonts w:ascii="Garamond" w:hAnsi="Garamond"/>
          <w:b/>
        </w:rPr>
        <w:t xml:space="preserve"> e deve essere corredata </w:t>
      </w:r>
      <w:r w:rsidR="00D77B35">
        <w:rPr>
          <w:rFonts w:ascii="Garamond" w:hAnsi="Garamond" w:cs="CGTimes"/>
          <w:b/>
          <w:color w:val="000000"/>
        </w:rPr>
        <w:t xml:space="preserve"> da </w:t>
      </w:r>
      <w:r w:rsidR="00D77B35" w:rsidRPr="00D77B35">
        <w:rPr>
          <w:rFonts w:ascii="Garamond" w:hAnsi="Garamond" w:cs="CGTimes"/>
          <w:b/>
          <w:color w:val="000000"/>
        </w:rPr>
        <w:t>dichiarazione di  indipendenza  e  terzietà  nei  confronti di ASPI ai  sensi  del provvedimento dell'AGCM 8090 del 2 marzo  2000</w:t>
      </w:r>
      <w:r w:rsidR="00027324">
        <w:rPr>
          <w:rFonts w:ascii="Garamond" w:hAnsi="Garamond" w:cs="CGTimes"/>
          <w:b/>
          <w:color w:val="000000"/>
        </w:rPr>
        <w:t xml:space="preserve"> </w:t>
      </w:r>
      <w:r w:rsidR="00027324" w:rsidRPr="00027324">
        <w:rPr>
          <w:rFonts w:ascii="Garamond" w:hAnsi="Garamond" w:cs="CGTimes"/>
          <w:b/>
          <w:color w:val="000000"/>
        </w:rPr>
        <w:t xml:space="preserve">ed un elenco dei servizi analoghi effettuati negli ultimi cinque anni relativi </w:t>
      </w:r>
      <w:r w:rsidR="00AF7FB3" w:rsidRPr="00AF7FB3">
        <w:rPr>
          <w:rFonts w:ascii="Garamond" w:hAnsi="Garamond" w:cs="CGTimes"/>
          <w:b/>
          <w:color w:val="000000"/>
        </w:rPr>
        <w:t>all’assistenza a stazioni appaltanti su procedure di affidamento di servizi commerciali/retail assimilabili espletati ai sensi del D.Lgs. 50/2016 il cui importo complessivo non risulti inferiore ad un valore totale dei servizi messi a gara di almeno 250 mln €</w:t>
      </w:r>
      <w:r w:rsidR="00AF7FB3">
        <w:rPr>
          <w:rFonts w:ascii="Garamond" w:hAnsi="Garamond" w:cs="CGTimes"/>
          <w:b/>
          <w:color w:val="000000"/>
        </w:rPr>
        <w:t>.</w:t>
      </w:r>
      <w:bookmarkStart w:id="0" w:name="_GoBack"/>
      <w:bookmarkEnd w:id="0"/>
    </w:p>
    <w:p w14:paraId="49F029FC" w14:textId="77777777"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14:paraId="1D878A1B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73C9F450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25AE9E58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8FF9B" w14:textId="77777777" w:rsidR="00682A7A" w:rsidRDefault="00682A7A" w:rsidP="009A4AB0">
      <w:pPr>
        <w:spacing w:after="0" w:line="240" w:lineRule="auto"/>
      </w:pPr>
      <w:r>
        <w:separator/>
      </w:r>
    </w:p>
  </w:endnote>
  <w:endnote w:type="continuationSeparator" w:id="0">
    <w:p w14:paraId="6BA40BFB" w14:textId="77777777" w:rsidR="00682A7A" w:rsidRDefault="00682A7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584E7" w14:textId="77777777" w:rsidR="000203F1" w:rsidRDefault="00AF7FB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D646B" w14:textId="77777777" w:rsidR="00682A7A" w:rsidRDefault="00682A7A" w:rsidP="009A4AB0">
      <w:pPr>
        <w:spacing w:after="0" w:line="240" w:lineRule="auto"/>
      </w:pPr>
      <w:r>
        <w:separator/>
      </w:r>
    </w:p>
  </w:footnote>
  <w:footnote w:type="continuationSeparator" w:id="0">
    <w:p w14:paraId="1AFF4A06" w14:textId="77777777" w:rsidR="00682A7A" w:rsidRDefault="00682A7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62C48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27324"/>
    <w:rsid w:val="000B15F8"/>
    <w:rsid w:val="000D2AC1"/>
    <w:rsid w:val="001016A6"/>
    <w:rsid w:val="001F0386"/>
    <w:rsid w:val="002129C7"/>
    <w:rsid w:val="0031144E"/>
    <w:rsid w:val="00387586"/>
    <w:rsid w:val="00582D8D"/>
    <w:rsid w:val="005A569D"/>
    <w:rsid w:val="00601E29"/>
    <w:rsid w:val="006674A6"/>
    <w:rsid w:val="00682A7A"/>
    <w:rsid w:val="00694D9E"/>
    <w:rsid w:val="007A15EC"/>
    <w:rsid w:val="00966771"/>
    <w:rsid w:val="009A4AB0"/>
    <w:rsid w:val="00AF7FB3"/>
    <w:rsid w:val="00B81EBB"/>
    <w:rsid w:val="00CB2B5C"/>
    <w:rsid w:val="00CD0E65"/>
    <w:rsid w:val="00D00629"/>
    <w:rsid w:val="00D71F8E"/>
    <w:rsid w:val="00D77B35"/>
    <w:rsid w:val="00E5671F"/>
    <w:rsid w:val="00E67833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80139C"/>
  <w15:docId w15:val="{76B79F4C-3648-44CC-B5F9-D6B82F37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C888B-C6C3-47EA-B433-698804D1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Palmieri Lupia, Alessandra</cp:lastModifiedBy>
  <cp:revision>10</cp:revision>
  <dcterms:created xsi:type="dcterms:W3CDTF">2018-04-09T10:08:00Z</dcterms:created>
  <dcterms:modified xsi:type="dcterms:W3CDTF">2019-10-29T13:28:00Z</dcterms:modified>
</cp:coreProperties>
</file>